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SEGUNDO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MATEMÁTICAS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MAT.02.01. Identificar, plantear y resolver problemas relacionados con el entorno que exijan cierta planificación, aplicando dos operaciones con números naturales como máximo, utilizando diferentes estrategias y procedimientos de resolución, expresando verbalmente y por escrito, de forma razonada, el proceso realizado.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Utiliza estrategias heurísticas y procesos de razonamiento en la resolución de problemas.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Style w:val="Textosnc"/>
                <w:rFonts w:ascii="Arial" w:hAnsi="Arial" w:cs="Arial"/>
                <w:color w:val="FF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FF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MAT.02.02. Resolver situaciones problemáticas abiertas, investigaciones matemáticas y pequeños proyectos de trabajo, referidos a números, cálculos, medidas, geometría y tratamiento de la información, aplicando las fases del método científico (planteamiento de hipótesis, recogida y registro de datos, análisis de la información y conclusiones), realizando, de forma guiada, informes sencillos sobre el desarrollo, resultados y conclusiones obtenidas en el proceso de investigación. Comunicación oral del proceso desarrollado.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2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Analiza y comprende el enunciado de los problemas (datos, relaciones entre los datos,contexto      del problema).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pacing w:val="5"/>
                <w:highlight w:val="white"/>
              </w:rPr>
              <w:b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FF0000"/>
                <w:spacing w:val="5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pacing w:val="5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MAT.02.04. Leer, escribir y ordenar, utilizando razonamientos apropiados, distintos tipos de números (naturales, fracciones, decimales hasta las centésimas), para interpretar e intercambiar información en situaciones de la vida cotidiana.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3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Lee, escribe y ordena en textos numéricos y de la vida cotidiana,números (naturales, fracciones y decimales hasta las milésimas), utilizando razonamientos</w:t>
              <w:br/>
              <w:t>apropiados e interpretando el valor de posición de cada una de sus cifras.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Style w:val="Textosnc"/>
                <w:rFonts w:cs="Arial" w:ascii="Arial" w:hAnsi="Arial"/>
                <w:color w:val="FF0000"/>
                <w:spacing w:val="5"/>
                <w:sz w:val="20"/>
                <w:szCs w:val="20"/>
                <w:highlight w:val="white"/>
              </w:rPr>
              <w:t> 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4</w:t>
            </w: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. Descompone, compone y redondea números naturales  interpretando el valor de posición de cada una de sus cifras.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pacing w:val="5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pacing w:val="5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MAT.02.05. Realizar, en situaciones de resolución de problemas, operaciones utilizando los algoritmos adecuados al nivel, aplicando sus propiedades y utilizando las estrategias personales y los procedimientos según la naturaleza del cálculo que se vaya a realizar: algoritmos escritos, cálculo mental, tanteo, estimación o uso de la calculadora en distintos soportes.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5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Realiza operaciones con números naturales: suma, resta, multiplicación y división.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6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Realiza sumas y restas de fracciones con el mismo denominador. Calcula el producto de una fracción por un número.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7</w:t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. Aplica la jerarquía de las operaciones y los usos del paréntesis.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pacing w:val="5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pacing w:val="5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8.</w:t>
            </w: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 Construye series numéricas, ascendentes y descendentes, de cadencias</w:t>
              <w:br/>
              <w:t>2, 10, 100 a partir de cualquier número y de cadencias 5, 25 y 50 a partir de múltiplos de 5, 25 y 50.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9</w:t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. Construye y memoriza las tablas de multiplicar, utilizándolas para</w:t>
            </w: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 xml:space="preserve"> </w:t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realizar cálculo mental.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0. Elabora y usa estrategias de cálculo mental.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pacing w:val="5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pacing w:val="5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white"/>
              </w:rPr>
            </w:pPr>
            <w:r>
              <w:rPr>
                <w:rFonts w:cs="Arial" w:ascii="Arial" w:hAnsi="Arial"/>
                <w:color w:val="FF0000"/>
                <w:spacing w:val="5"/>
                <w:sz w:val="20"/>
                <w:szCs w:val="20"/>
                <w:highlight w:val="white"/>
              </w:rPr>
              <w:b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MAT.02.06. Realizar estimaciones y mediciones de longitud, masa, capacidad y tiempo en el entorno y la vida cotidiana, escogiendo las unidades e instrumentos más adecuados, utilizando estrategias propias y expresando el resultado numérico y las unidades utilizadas.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10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Identifica las unidades del Sistema Métrico Decimal. Longitud, capacidad,masa..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MAT.02.07. Operar con diferentes medidas obtenidas en el entorno próximo mediante sumas y restas, el uso de múltiplos y submúltiplos y la comparación y ordenación de unidades de una misma magnitud, expresando el resultado en las unidades más adecuadas y aplicándolo a la resolución de problemas.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highlight w:val="white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  <w:highlight w:val="white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11</w:t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. Resuelve problemas utilizando las unidades de medida más usuales,</w:t>
            </w: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br/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convirtiendo unas unidades en otras de la misma magnitud, expresando los resultados</w:t>
            </w: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br/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en las unidades de medida más adecuadas, explicando oralmente y por escrito, el</w:t>
            </w: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 xml:space="preserve"> </w:t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proceso seguido.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Style w:val="Textosnc"/>
                <w:rFonts w:ascii="Arial" w:hAnsi="Arial" w:cs="Arial"/>
                <w:color w:val="FF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FF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MAT.02.08. Conocer las unidades de medida del tiempo (segundo, minuto, hora, día, semana y año) y sus relaciones, utilizándose para resolver problemas de la vida diaria.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12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Conoce y utiliza las unidades de medida del tiempo y sus relaciones. Segundo, minuto, hora, día, semana y año.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13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 Lee en relojes analógicos y digitales.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14.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 Resuelve problemas de la vida diaria utilizando las medidas temporales y sus relaciones.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MAT.02.09. Conocer el valor y las equivalencias entre las diferentes monedas y billetes del sistema monetario de la Unión Europea, mostrando interés por manejarlos en los contextos escolar y familiar en situaciones figuradas o reales.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15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Conoce la función, el valor y las equivalencias entre las diferentes monedas y billetes del sistema monetario de la Unión Europea utilizándolas tanto</w:t>
              <w:br/>
              <w:t>para resolver problemas en situaciones reales como figuradas.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MAT.02.10. Interpretar y describir representaciones espaciales sencillas del entorno: maquetas, croquis y planos, para localizar un objeto u orientarse utilizando las nociones geométricas básicas, mostrando constancia y confianza en sí mismo.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16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Comprende y describe situaciones de la vida cotidiana,  (planos, croquis de itinerarios, maquetas…),</w:t>
              <w:br/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MAT.02.11. Reconocer y describir, en el entorno cercano, las figuras planas y los cuerpos geométricos e iniciarse en la clasificación y representación de ambos, mostrando interés y responsabilidad en el desarrollo de la propuesta de trabajo.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17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 xml:space="preserve"> Clasifica triángulos atendiendo a sus lados y sus ángulos, identificando las relaciones entre sus lados y entre ángulos.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18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 Identifica y nombra polígonos atendiendo al número de lados.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19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 xml:space="preserve"> Reconoce e identifica cuerpos redondos: cono, cilindro y esfera y sus elementos básicos.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MAT.02.12. Comprender el método de cálculo del perímetro de cuadrados, rectángulos, triángulos, trapecios y rombos. Calcular el perímetro de estas figuras planas. Aplicarlo a situaciones del entorno cercano.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20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 xml:space="preserve"> Calcula el área y el perímetro de: rectángulo, cuadrado, triangulo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MAT.02.13. Leer e interpretar, recoger y registrar una información cuantificable del entorno cercano utilizando algunos recursos sencillos de representación gráfica: tablas de datos, diagramas de barras, diagramas lineales, comunicando la información oralmente.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21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 xml:space="preserve">  interpreta gráficos muy sencillos: diagramas de barras, poligonales y sectoriales, con datos obtenidos de situaciones muy cercanas.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snc" w:customStyle="1">
    <w:name w:val="texto-snc"/>
    <w:basedOn w:val="DefaultParagraphFont"/>
    <w:qFormat/>
    <w:rsid w:val="00db3000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db300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LibreOffice/6.3.4.2$Windows_X86_64 LibreOffice_project/60da17e045e08f1793c57c00ba83cdfce946d0aa</Application>
  <Pages>3</Pages>
  <Words>854</Words>
  <Characters>5154</Characters>
  <CharactersWithSpaces>5980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2022-03-15T13:18:00Z</dcterms:created>
  <dc:creator>usuario</dc:creator>
  <dc:description/>
  <dc:language>es-ES</dc:language>
  <cp:lastModifiedBy/>
  <dcterms:modified xsi:type="dcterms:W3CDTF">2022-04-21T11:03:53Z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